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375AE" w14:textId="77777777" w:rsidR="005F5F2F" w:rsidRDefault="005F5F2F" w:rsidP="005F5F2F">
      <w:pPr>
        <w:spacing w:line="480" w:lineRule="auto"/>
        <w:rPr>
          <w:rFonts w:ascii="Times New Roman" w:hAnsi="Times New Roman" w:cs="Times New Roman"/>
          <w:sz w:val="24"/>
          <w:szCs w:val="24"/>
        </w:rPr>
      </w:pPr>
    </w:p>
    <w:p w14:paraId="38672636" w14:textId="65999851" w:rsidR="005F5F2F" w:rsidRPr="00B633FE" w:rsidRDefault="005F5F2F" w:rsidP="005F5F2F">
      <w:pPr>
        <w:spacing w:line="480" w:lineRule="auto"/>
        <w:ind w:firstLine="720"/>
        <w:jc w:val="center"/>
        <w:rPr>
          <w:rFonts w:ascii="Times New Roman" w:hAnsi="Times New Roman" w:cs="Times New Roman"/>
          <w:b/>
          <w:bCs/>
          <w:sz w:val="24"/>
          <w:szCs w:val="24"/>
          <w:lang w:val="en-US"/>
        </w:rPr>
      </w:pPr>
      <w:r w:rsidRPr="00B633FE">
        <w:rPr>
          <w:rFonts w:ascii="Times New Roman" w:hAnsi="Times New Roman" w:cs="Times New Roman"/>
          <w:b/>
          <w:bCs/>
          <w:sz w:val="24"/>
          <w:szCs w:val="24"/>
          <w:lang w:val="en-US"/>
        </w:rPr>
        <w:t xml:space="preserve">Annotated </w:t>
      </w:r>
      <w:r w:rsidR="00B633FE" w:rsidRPr="00B633FE">
        <w:rPr>
          <w:rFonts w:ascii="Times New Roman" w:hAnsi="Times New Roman" w:cs="Times New Roman"/>
          <w:b/>
          <w:bCs/>
          <w:sz w:val="24"/>
          <w:szCs w:val="24"/>
          <w:lang w:val="en-US"/>
        </w:rPr>
        <w:t xml:space="preserve">bibliography on Behaviorism </w:t>
      </w:r>
    </w:p>
    <w:p w14:paraId="6831BD0E" w14:textId="77777777" w:rsidR="005F5F2F" w:rsidRPr="00C82DB4" w:rsidRDefault="005F5F2F" w:rsidP="005F5F2F">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Student ID (digits)</w:t>
      </w:r>
    </w:p>
    <w:p w14:paraId="572EC150" w14:textId="77777777" w:rsidR="005F5F2F" w:rsidRPr="00C82DB4" w:rsidRDefault="005F5F2F" w:rsidP="005F5F2F">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Unit code</w:t>
      </w:r>
    </w:p>
    <w:p w14:paraId="37BB043D" w14:textId="77777777" w:rsidR="005F5F2F" w:rsidRPr="00C82DB4" w:rsidRDefault="005F5F2F" w:rsidP="005F5F2F">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Department, Institution</w:t>
      </w:r>
    </w:p>
    <w:p w14:paraId="1C9E5A66" w14:textId="77777777" w:rsidR="005F5F2F" w:rsidRPr="00C82DB4" w:rsidRDefault="005F5F2F" w:rsidP="005F5F2F">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Course</w:t>
      </w:r>
    </w:p>
    <w:p w14:paraId="01FEC46A" w14:textId="77777777" w:rsidR="005F5F2F" w:rsidRPr="00C82DB4" w:rsidRDefault="005F5F2F" w:rsidP="005F5F2F">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Professor</w:t>
      </w:r>
    </w:p>
    <w:p w14:paraId="25C1C351" w14:textId="77777777" w:rsidR="005F5F2F" w:rsidRDefault="005F5F2F" w:rsidP="005F5F2F">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Date</w:t>
      </w:r>
    </w:p>
    <w:p w14:paraId="156EC5BC" w14:textId="77777777" w:rsidR="005F5F2F" w:rsidRDefault="005F5F2F" w:rsidP="005F5F2F">
      <w:pPr>
        <w:spacing w:line="480" w:lineRule="auto"/>
        <w:ind w:firstLine="720"/>
        <w:jc w:val="center"/>
        <w:rPr>
          <w:rFonts w:ascii="Times New Roman" w:hAnsi="Times New Roman" w:cs="Times New Roman"/>
          <w:sz w:val="24"/>
          <w:szCs w:val="24"/>
        </w:rPr>
      </w:pPr>
    </w:p>
    <w:p w14:paraId="55A47677" w14:textId="77777777" w:rsidR="005F5F2F" w:rsidRDefault="005F5F2F" w:rsidP="005F5F2F">
      <w:pPr>
        <w:spacing w:line="480" w:lineRule="auto"/>
        <w:ind w:firstLine="720"/>
        <w:jc w:val="center"/>
        <w:rPr>
          <w:rFonts w:ascii="Times New Roman" w:hAnsi="Times New Roman" w:cs="Times New Roman"/>
          <w:sz w:val="24"/>
          <w:szCs w:val="24"/>
        </w:rPr>
      </w:pPr>
    </w:p>
    <w:p w14:paraId="39D4B607" w14:textId="77777777" w:rsidR="005F5F2F" w:rsidRDefault="005F5F2F" w:rsidP="005F5F2F">
      <w:pPr>
        <w:spacing w:line="480" w:lineRule="auto"/>
        <w:jc w:val="center"/>
        <w:rPr>
          <w:rFonts w:ascii="Times New Roman" w:hAnsi="Times New Roman" w:cs="Times New Roman"/>
          <w:b/>
          <w:bCs/>
          <w:sz w:val="24"/>
          <w:szCs w:val="24"/>
        </w:rPr>
      </w:pPr>
    </w:p>
    <w:p w14:paraId="3873FA64" w14:textId="77777777" w:rsidR="005F5F2F" w:rsidRDefault="005F5F2F" w:rsidP="005F5F2F">
      <w:pPr>
        <w:spacing w:line="480" w:lineRule="auto"/>
        <w:jc w:val="center"/>
        <w:rPr>
          <w:rFonts w:ascii="Times New Roman" w:hAnsi="Times New Roman" w:cs="Times New Roman"/>
          <w:b/>
          <w:bCs/>
          <w:sz w:val="24"/>
          <w:szCs w:val="24"/>
        </w:rPr>
      </w:pPr>
    </w:p>
    <w:p w14:paraId="0D89F753" w14:textId="77777777" w:rsidR="005F5F2F" w:rsidRDefault="005F5F2F" w:rsidP="005F5F2F">
      <w:pPr>
        <w:spacing w:line="480" w:lineRule="auto"/>
        <w:jc w:val="center"/>
        <w:rPr>
          <w:rFonts w:ascii="Times New Roman" w:hAnsi="Times New Roman" w:cs="Times New Roman"/>
          <w:b/>
          <w:bCs/>
          <w:sz w:val="24"/>
          <w:szCs w:val="24"/>
        </w:rPr>
      </w:pPr>
    </w:p>
    <w:p w14:paraId="7406F994" w14:textId="77777777" w:rsidR="005F5F2F" w:rsidRDefault="005F5F2F" w:rsidP="005F5F2F">
      <w:pPr>
        <w:spacing w:line="480" w:lineRule="auto"/>
        <w:jc w:val="center"/>
        <w:rPr>
          <w:rFonts w:ascii="Times New Roman" w:hAnsi="Times New Roman" w:cs="Times New Roman"/>
          <w:b/>
          <w:bCs/>
          <w:sz w:val="24"/>
          <w:szCs w:val="24"/>
        </w:rPr>
      </w:pPr>
    </w:p>
    <w:p w14:paraId="36EFF60E" w14:textId="77777777" w:rsidR="005F5F2F" w:rsidRDefault="005F5F2F" w:rsidP="005F5F2F">
      <w:pPr>
        <w:spacing w:line="480" w:lineRule="auto"/>
        <w:jc w:val="center"/>
        <w:rPr>
          <w:rFonts w:ascii="Times New Roman" w:hAnsi="Times New Roman" w:cs="Times New Roman"/>
          <w:b/>
          <w:bCs/>
          <w:sz w:val="24"/>
          <w:szCs w:val="24"/>
        </w:rPr>
      </w:pPr>
    </w:p>
    <w:p w14:paraId="7A5A1F3E" w14:textId="77777777" w:rsidR="005F5F2F" w:rsidRDefault="005F5F2F" w:rsidP="005F5F2F">
      <w:pPr>
        <w:spacing w:line="480" w:lineRule="auto"/>
        <w:jc w:val="center"/>
        <w:rPr>
          <w:rFonts w:ascii="Times New Roman" w:hAnsi="Times New Roman" w:cs="Times New Roman"/>
          <w:b/>
          <w:bCs/>
          <w:sz w:val="24"/>
          <w:szCs w:val="24"/>
        </w:rPr>
      </w:pPr>
    </w:p>
    <w:p w14:paraId="7CC04048" w14:textId="77777777" w:rsidR="005F5F2F" w:rsidRDefault="005F5F2F" w:rsidP="005F5F2F">
      <w:pPr>
        <w:spacing w:line="480" w:lineRule="auto"/>
        <w:jc w:val="center"/>
        <w:rPr>
          <w:rFonts w:ascii="Times New Roman" w:hAnsi="Times New Roman" w:cs="Times New Roman"/>
          <w:b/>
          <w:bCs/>
          <w:sz w:val="24"/>
          <w:szCs w:val="24"/>
        </w:rPr>
      </w:pPr>
    </w:p>
    <w:p w14:paraId="1B4F4FCB" w14:textId="77777777" w:rsidR="005F5F2F" w:rsidRDefault="005F5F2F" w:rsidP="005F5F2F">
      <w:pPr>
        <w:spacing w:line="480" w:lineRule="auto"/>
        <w:jc w:val="center"/>
        <w:rPr>
          <w:rFonts w:ascii="Times New Roman" w:hAnsi="Times New Roman" w:cs="Times New Roman"/>
          <w:b/>
          <w:bCs/>
          <w:sz w:val="24"/>
          <w:szCs w:val="24"/>
        </w:rPr>
      </w:pPr>
    </w:p>
    <w:p w14:paraId="53A07BF6" w14:textId="77777777" w:rsidR="005F5F2F" w:rsidRDefault="005F5F2F" w:rsidP="005F5F2F">
      <w:pPr>
        <w:spacing w:line="480" w:lineRule="auto"/>
        <w:jc w:val="center"/>
        <w:rPr>
          <w:rFonts w:ascii="Times New Roman" w:hAnsi="Times New Roman" w:cs="Times New Roman"/>
          <w:b/>
          <w:bCs/>
          <w:sz w:val="24"/>
          <w:szCs w:val="24"/>
        </w:rPr>
      </w:pPr>
    </w:p>
    <w:p w14:paraId="5B3A91DC" w14:textId="77777777" w:rsidR="005F5F2F" w:rsidRDefault="005F5F2F" w:rsidP="005F5F2F">
      <w:pPr>
        <w:spacing w:line="480" w:lineRule="auto"/>
        <w:jc w:val="center"/>
        <w:rPr>
          <w:rFonts w:ascii="Times New Roman" w:hAnsi="Times New Roman" w:cs="Times New Roman"/>
          <w:b/>
          <w:bCs/>
          <w:sz w:val="24"/>
          <w:szCs w:val="24"/>
        </w:rPr>
      </w:pPr>
    </w:p>
    <w:p w14:paraId="32433323" w14:textId="6A7D1279" w:rsidR="005F5F2F" w:rsidRPr="005F5F2F" w:rsidRDefault="005F5F2F" w:rsidP="007773BD">
      <w:pPr>
        <w:spacing w:line="480" w:lineRule="auto"/>
        <w:jc w:val="center"/>
        <w:rPr>
          <w:rFonts w:ascii="Times New Roman" w:hAnsi="Times New Roman" w:cs="Times New Roman"/>
          <w:b/>
          <w:bCs/>
          <w:sz w:val="24"/>
          <w:szCs w:val="24"/>
        </w:rPr>
      </w:pPr>
      <w:r w:rsidRPr="005F5F2F">
        <w:rPr>
          <w:rFonts w:ascii="Times New Roman" w:hAnsi="Times New Roman" w:cs="Times New Roman"/>
          <w:b/>
          <w:bCs/>
          <w:sz w:val="24"/>
          <w:szCs w:val="24"/>
        </w:rPr>
        <w:lastRenderedPageBreak/>
        <w:t>Introduction</w:t>
      </w:r>
    </w:p>
    <w:p w14:paraId="79DB09F8" w14:textId="6C13FE2B" w:rsidR="00640686" w:rsidRDefault="00640686" w:rsidP="007773BD">
      <w:pPr>
        <w:spacing w:line="480" w:lineRule="auto"/>
        <w:rPr>
          <w:rFonts w:ascii="Times New Roman" w:hAnsi="Times New Roman" w:cs="Times New Roman"/>
          <w:sz w:val="24"/>
          <w:szCs w:val="24"/>
        </w:rPr>
      </w:pPr>
      <w:r>
        <w:rPr>
          <w:rFonts w:ascii="Times New Roman" w:hAnsi="Times New Roman" w:cs="Times New Roman"/>
          <w:sz w:val="24"/>
          <w:szCs w:val="24"/>
        </w:rPr>
        <w:t>For the last one century, the field of psychology has been drastically been changing. These changes were first triggered by Watson who introduced seminal paper that changed dimensions through which people viewed several things</w:t>
      </w:r>
      <w:r w:rsidR="00FD155F">
        <w:rPr>
          <w:rFonts w:ascii="Times New Roman" w:hAnsi="Times New Roman" w:cs="Times New Roman"/>
          <w:sz w:val="24"/>
          <w:szCs w:val="24"/>
        </w:rPr>
        <w:t>.</w:t>
      </w:r>
      <w:r w:rsidRPr="00640686">
        <w:rPr>
          <w:rFonts w:ascii="Times New Roman" w:hAnsi="Times New Roman" w:cs="Times New Roman"/>
          <w:sz w:val="24"/>
          <w:szCs w:val="24"/>
        </w:rPr>
        <w:t xml:space="preserve"> This paper, therefore, seeks to look into several studies that have been done to showcase how behaviorism came to the rise, what has been transpiring. My interest in this field is mainly motivated by the fact that this field has a lot of diversity in application ranging from the education sector However, the paper also intends to evaluate the overall significance of all these studies and suggest what we can do as upcoming psychologists.</w:t>
      </w:r>
    </w:p>
    <w:p w14:paraId="54446CB1" w14:textId="60EA5E6C" w:rsidR="00FD155F" w:rsidRDefault="00FD155F" w:rsidP="007773BD">
      <w:pPr>
        <w:spacing w:line="480" w:lineRule="auto"/>
        <w:ind w:left="720" w:hanging="720"/>
        <w:rPr>
          <w:rFonts w:ascii="Times New Roman" w:hAnsi="Times New Roman" w:cs="Times New Roman"/>
          <w:sz w:val="24"/>
          <w:szCs w:val="24"/>
        </w:rPr>
      </w:pPr>
      <w:bookmarkStart w:id="0" w:name="_Hlk84262985"/>
      <w:r w:rsidRPr="00FD155F">
        <w:rPr>
          <w:rFonts w:ascii="Times New Roman" w:hAnsi="Times New Roman" w:cs="Times New Roman"/>
          <w:sz w:val="24"/>
          <w:szCs w:val="24"/>
        </w:rPr>
        <w:t>Bandura, A., &amp; Hall, P. (2018). Albert bandura and social learning theory. </w:t>
      </w:r>
      <w:r w:rsidRPr="00FD155F">
        <w:rPr>
          <w:rFonts w:ascii="Times New Roman" w:hAnsi="Times New Roman" w:cs="Times New Roman"/>
          <w:i/>
          <w:iCs/>
          <w:sz w:val="24"/>
          <w:szCs w:val="24"/>
        </w:rPr>
        <w:t xml:space="preserve">Learning Theories </w:t>
      </w:r>
      <w:proofErr w:type="gramStart"/>
      <w:r w:rsidRPr="00FD155F">
        <w:rPr>
          <w:rFonts w:ascii="Times New Roman" w:hAnsi="Times New Roman" w:cs="Times New Roman"/>
          <w:i/>
          <w:iCs/>
          <w:sz w:val="24"/>
          <w:szCs w:val="24"/>
        </w:rPr>
        <w:t>For</w:t>
      </w:r>
      <w:proofErr w:type="gramEnd"/>
      <w:r w:rsidRPr="00FD155F">
        <w:rPr>
          <w:rFonts w:ascii="Times New Roman" w:hAnsi="Times New Roman" w:cs="Times New Roman"/>
          <w:i/>
          <w:iCs/>
          <w:sz w:val="24"/>
          <w:szCs w:val="24"/>
        </w:rPr>
        <w:t xml:space="preserve"> Early Years Practice</w:t>
      </w:r>
      <w:r w:rsidRPr="00FD155F">
        <w:rPr>
          <w:rFonts w:ascii="Times New Roman" w:hAnsi="Times New Roman" w:cs="Times New Roman"/>
          <w:sz w:val="24"/>
          <w:szCs w:val="24"/>
        </w:rPr>
        <w:t>, </w:t>
      </w:r>
      <w:r w:rsidRPr="00FD155F">
        <w:rPr>
          <w:rFonts w:ascii="Times New Roman" w:hAnsi="Times New Roman" w:cs="Times New Roman"/>
          <w:i/>
          <w:iCs/>
          <w:sz w:val="24"/>
          <w:szCs w:val="24"/>
        </w:rPr>
        <w:t>63</w:t>
      </w:r>
      <w:r w:rsidRPr="00FD155F">
        <w:rPr>
          <w:rFonts w:ascii="Times New Roman" w:hAnsi="Times New Roman" w:cs="Times New Roman"/>
          <w:sz w:val="24"/>
          <w:szCs w:val="24"/>
        </w:rPr>
        <w:t>.</w:t>
      </w:r>
    </w:p>
    <w:bookmarkEnd w:id="0"/>
    <w:p w14:paraId="1A3540AF" w14:textId="186818D1" w:rsidR="00FD155F" w:rsidRPr="00640686" w:rsidRDefault="00FD155F" w:rsidP="007773BD">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journal talks about how behaviours can be learnt through observation. Our key focus on it is reading about bobo doll experiment, that teaches about how social learning affects our behaviours. </w:t>
      </w:r>
    </w:p>
    <w:p w14:paraId="04DC8386" w14:textId="56279CB2" w:rsidR="0004188C" w:rsidRDefault="0004188C" w:rsidP="007773BD">
      <w:pPr>
        <w:spacing w:line="480" w:lineRule="auto"/>
        <w:ind w:firstLine="720"/>
        <w:rPr>
          <w:rFonts w:ascii="Times New Roman" w:hAnsi="Times New Roman" w:cs="Times New Roman"/>
          <w:sz w:val="24"/>
          <w:szCs w:val="24"/>
        </w:rPr>
      </w:pPr>
      <w:r w:rsidRPr="0004188C">
        <w:rPr>
          <w:rFonts w:ascii="Times New Roman" w:hAnsi="Times New Roman" w:cs="Times New Roman"/>
          <w:sz w:val="24"/>
          <w:szCs w:val="24"/>
        </w:rPr>
        <w:t xml:space="preserve">Behaviourism is one of the broadest fields in psychology. It is majorly concerned with given learning perspectives that focus on changing individuals to adapting a new life. It has dramatically given more profound insights into learning, gender development, moral upbringing of children, and even language development. On a lighter note, there very many practical applications of behaviorism in psychology. </w:t>
      </w:r>
      <w:r w:rsidR="00287186">
        <w:rPr>
          <w:rFonts w:ascii="Times New Roman" w:hAnsi="Times New Roman" w:cs="Times New Roman"/>
          <w:sz w:val="24"/>
          <w:szCs w:val="24"/>
        </w:rPr>
        <w:t xml:space="preserve">Albert Bandura is one of the socialists and psychologist who have greatly contributed to development of behavioural theories that has been widely been used in education and in child development. Bandura came up did an experiment called the Bobo doll experiment where two groups of children were exposed to aggressive and non-aggressive bobo dolls. The aim of the experiment was to show how children’s behaviours can change from what they observe in real life. The findings of the </w:t>
      </w:r>
      <w:r w:rsidR="00287186">
        <w:rPr>
          <w:rFonts w:ascii="Times New Roman" w:hAnsi="Times New Roman" w:cs="Times New Roman"/>
          <w:sz w:val="24"/>
          <w:szCs w:val="24"/>
        </w:rPr>
        <w:lastRenderedPageBreak/>
        <w:t>experiment were that those children who were exposed to aggressive models were found to be more aggressive towards the bobo dolls while those exposed to non-aggressive bobo dolls were very gentle and didn’t have any aggressiveness towards the dolls</w:t>
      </w:r>
      <w:r w:rsidR="00FD155F" w:rsidRPr="00FD155F">
        <w:rPr>
          <w:rFonts w:ascii="Times New Roman" w:hAnsi="Times New Roman" w:cs="Times New Roman"/>
          <w:sz w:val="24"/>
          <w:szCs w:val="24"/>
        </w:rPr>
        <w:t xml:space="preserve"> </w:t>
      </w:r>
      <w:r w:rsidR="00FD155F">
        <w:rPr>
          <w:rFonts w:ascii="Times New Roman" w:hAnsi="Times New Roman" w:cs="Times New Roman"/>
          <w:sz w:val="24"/>
          <w:szCs w:val="24"/>
        </w:rPr>
        <w:t>(</w:t>
      </w:r>
      <w:r w:rsidR="00FD155F" w:rsidRPr="00FD155F">
        <w:rPr>
          <w:rFonts w:ascii="Times New Roman" w:hAnsi="Times New Roman" w:cs="Times New Roman"/>
          <w:sz w:val="24"/>
          <w:szCs w:val="24"/>
        </w:rPr>
        <w:t>Bandura&amp; Hall,2018</w:t>
      </w:r>
      <w:r w:rsidR="00FD155F">
        <w:rPr>
          <w:rFonts w:ascii="Times New Roman" w:hAnsi="Times New Roman" w:cs="Times New Roman"/>
          <w:sz w:val="24"/>
          <w:szCs w:val="24"/>
        </w:rPr>
        <w:t>)</w:t>
      </w:r>
      <w:r w:rsidR="00287186">
        <w:rPr>
          <w:rFonts w:ascii="Times New Roman" w:hAnsi="Times New Roman" w:cs="Times New Roman"/>
          <w:sz w:val="24"/>
          <w:szCs w:val="24"/>
        </w:rPr>
        <w:t xml:space="preserve">. The overall significance of this experiment in the real world is that behaviors can be learned through observations. If a child comes from a family that is full of violence it implies that in the </w:t>
      </w:r>
      <w:r w:rsidR="00FD155F">
        <w:rPr>
          <w:rFonts w:ascii="Times New Roman" w:hAnsi="Times New Roman" w:cs="Times New Roman"/>
          <w:sz w:val="24"/>
          <w:szCs w:val="24"/>
        </w:rPr>
        <w:t>future,</w:t>
      </w:r>
      <w:r w:rsidR="00287186">
        <w:rPr>
          <w:rFonts w:ascii="Times New Roman" w:hAnsi="Times New Roman" w:cs="Times New Roman"/>
          <w:sz w:val="24"/>
          <w:szCs w:val="24"/>
        </w:rPr>
        <w:t xml:space="preserve"> he might have a very violent behaviour too.</w:t>
      </w:r>
    </w:p>
    <w:p w14:paraId="74DD94B8" w14:textId="0C787992" w:rsidR="00536FE2" w:rsidRDefault="00FE6F05" w:rsidP="007773BD">
      <w:pPr>
        <w:spacing w:line="480" w:lineRule="auto"/>
        <w:rPr>
          <w:rFonts w:ascii="Times New Roman" w:hAnsi="Times New Roman" w:cs="Times New Roman"/>
          <w:sz w:val="24"/>
          <w:szCs w:val="24"/>
        </w:rPr>
      </w:pPr>
      <w:bookmarkStart w:id="1" w:name="_Hlk84252050"/>
      <w:r w:rsidRPr="00FE6F05">
        <w:rPr>
          <w:rFonts w:ascii="Times New Roman" w:hAnsi="Times New Roman" w:cs="Times New Roman"/>
          <w:sz w:val="24"/>
          <w:szCs w:val="24"/>
        </w:rPr>
        <w:t>Murphy, G. (2013)</w:t>
      </w:r>
      <w:bookmarkEnd w:id="1"/>
      <w:r w:rsidRPr="00FE6F05">
        <w:rPr>
          <w:rFonts w:ascii="Times New Roman" w:hAnsi="Times New Roman" w:cs="Times New Roman"/>
          <w:sz w:val="24"/>
          <w:szCs w:val="24"/>
        </w:rPr>
        <w:t>. </w:t>
      </w:r>
      <w:r w:rsidRPr="00FE6F05">
        <w:rPr>
          <w:rFonts w:ascii="Times New Roman" w:hAnsi="Times New Roman" w:cs="Times New Roman"/>
          <w:i/>
          <w:iCs/>
          <w:sz w:val="24"/>
          <w:szCs w:val="24"/>
        </w:rPr>
        <w:t>An historical introduction to modern psychology</w:t>
      </w:r>
      <w:r w:rsidRPr="00FE6F05">
        <w:rPr>
          <w:rFonts w:ascii="Times New Roman" w:hAnsi="Times New Roman" w:cs="Times New Roman"/>
          <w:sz w:val="24"/>
          <w:szCs w:val="24"/>
        </w:rPr>
        <w:t>. Routledge.</w:t>
      </w:r>
      <w:r w:rsidR="007E2419">
        <w:rPr>
          <w:rFonts w:ascii="Times New Roman" w:hAnsi="Times New Roman" w:cs="Times New Roman"/>
          <w:sz w:val="24"/>
          <w:szCs w:val="24"/>
        </w:rPr>
        <w:t xml:space="preserve"> </w:t>
      </w:r>
    </w:p>
    <w:p w14:paraId="4464ABF5" w14:textId="77777777" w:rsidR="0004188C" w:rsidRPr="0004188C" w:rsidRDefault="0004188C" w:rsidP="007773BD">
      <w:pPr>
        <w:spacing w:line="480" w:lineRule="auto"/>
        <w:ind w:firstLine="720"/>
        <w:rPr>
          <w:rFonts w:ascii="Times New Roman" w:hAnsi="Times New Roman" w:cs="Times New Roman"/>
          <w:sz w:val="24"/>
          <w:szCs w:val="24"/>
        </w:rPr>
      </w:pPr>
      <w:r w:rsidRPr="0004188C">
        <w:rPr>
          <w:rFonts w:ascii="Times New Roman" w:hAnsi="Times New Roman" w:cs="Times New Roman"/>
          <w:sz w:val="24"/>
          <w:szCs w:val="24"/>
        </w:rPr>
        <w:t>This article captures every event that led to the birth of modern psychology. It is helping us understand how psychology and, more specifically, behaviorism came to rise because it is our topic of interest. It gives us insights and the conflicts and open-mindedness of modern psychologists.</w:t>
      </w:r>
    </w:p>
    <w:p w14:paraId="155BE509" w14:textId="7953D50C" w:rsidR="0004188C" w:rsidRDefault="0004188C" w:rsidP="007773BD">
      <w:pPr>
        <w:spacing w:line="480" w:lineRule="auto"/>
        <w:ind w:firstLine="720"/>
        <w:rPr>
          <w:rFonts w:ascii="Times New Roman" w:hAnsi="Times New Roman" w:cs="Times New Roman"/>
          <w:sz w:val="24"/>
          <w:szCs w:val="24"/>
        </w:rPr>
      </w:pPr>
      <w:r w:rsidRPr="0004188C">
        <w:rPr>
          <w:rFonts w:ascii="Times New Roman" w:hAnsi="Times New Roman" w:cs="Times New Roman"/>
          <w:sz w:val="24"/>
          <w:szCs w:val="24"/>
        </w:rPr>
        <w:t xml:space="preserve">We cannot talk about behaviorism without having an overview of how it has evolved over one hundred years ago. First, behaviorism is a field that arose amidst too much opposition from psychologists who held very high convictions about cognitive psychology. Cognitive psychologists firmly believe that psychology should only be concerned with internal mental processes. Earlier psychologists were studying mental processes to derive the relationship between feelings, thoughts, and the brain. In 1913, Watson developed a seminal paper called “psychology as behaviorists view </w:t>
      </w:r>
      <w:r w:rsidR="00B633FE" w:rsidRPr="0004188C">
        <w:rPr>
          <w:rFonts w:ascii="Times New Roman" w:hAnsi="Times New Roman" w:cs="Times New Roman"/>
          <w:sz w:val="24"/>
          <w:szCs w:val="24"/>
        </w:rPr>
        <w:t>it</w:t>
      </w:r>
      <w:r w:rsidR="00B633FE">
        <w:rPr>
          <w:rFonts w:ascii="Times New Roman" w:hAnsi="Times New Roman" w:cs="Times New Roman"/>
          <w:sz w:val="24"/>
          <w:szCs w:val="24"/>
        </w:rPr>
        <w:t>”</w:t>
      </w:r>
      <w:r w:rsidR="005F5F2F" w:rsidRPr="005F5F2F">
        <w:rPr>
          <w:rFonts w:ascii="Times New Roman" w:hAnsi="Times New Roman" w:cs="Times New Roman"/>
          <w:sz w:val="24"/>
          <w:szCs w:val="24"/>
        </w:rPr>
        <w:t xml:space="preserve"> </w:t>
      </w:r>
      <w:r w:rsidR="005F5F2F">
        <w:rPr>
          <w:rFonts w:ascii="Times New Roman" w:hAnsi="Times New Roman" w:cs="Times New Roman"/>
          <w:sz w:val="24"/>
          <w:szCs w:val="24"/>
        </w:rPr>
        <w:t>(</w:t>
      </w:r>
      <w:r w:rsidR="005F5F2F" w:rsidRPr="005F5F2F">
        <w:rPr>
          <w:rFonts w:ascii="Times New Roman" w:hAnsi="Times New Roman" w:cs="Times New Roman"/>
          <w:sz w:val="24"/>
          <w:szCs w:val="24"/>
        </w:rPr>
        <w:t>Murphy, 2013)</w:t>
      </w:r>
      <w:r w:rsidR="005F5F2F">
        <w:rPr>
          <w:rFonts w:ascii="Times New Roman" w:hAnsi="Times New Roman" w:cs="Times New Roman"/>
          <w:sz w:val="24"/>
          <w:szCs w:val="24"/>
        </w:rPr>
        <w:t>.</w:t>
      </w:r>
      <w:r w:rsidRPr="0004188C">
        <w:rPr>
          <w:rFonts w:ascii="Times New Roman" w:hAnsi="Times New Roman" w:cs="Times New Roman"/>
          <w:sz w:val="24"/>
          <w:szCs w:val="24"/>
        </w:rPr>
        <w:t xml:space="preserve"> The effect of this paper expanded people's thinking on the limits of psychology. The paper proposed that psychology should be based on visible human behaviours that can be analysed rather than studying non-visible mental information processing. As years moved by, people started shifting from the old psychology that involved tenets of mentalism to a system that incorporated both the old and the new way of learning to produce wholesome answers in psychology. That formed the </w:t>
      </w:r>
      <w:r w:rsidRPr="0004188C">
        <w:rPr>
          <w:rFonts w:ascii="Times New Roman" w:hAnsi="Times New Roman" w:cs="Times New Roman"/>
          <w:sz w:val="24"/>
          <w:szCs w:val="24"/>
        </w:rPr>
        <w:lastRenderedPageBreak/>
        <w:t>genesis of behaviorism in the modern world, and it makes use of the connection between the existing environmental stimuli, the responses, and the experiences.</w:t>
      </w:r>
    </w:p>
    <w:p w14:paraId="0AD47247" w14:textId="6B9DC7C3" w:rsidR="00536FE2" w:rsidRDefault="00536FE2" w:rsidP="007773BD">
      <w:pPr>
        <w:spacing w:line="480" w:lineRule="auto"/>
        <w:ind w:left="720"/>
        <w:rPr>
          <w:rFonts w:ascii="Times New Roman" w:hAnsi="Times New Roman" w:cs="Times New Roman"/>
          <w:sz w:val="24"/>
          <w:szCs w:val="24"/>
        </w:rPr>
      </w:pPr>
      <w:bookmarkStart w:id="2" w:name="_Hlk84252107"/>
      <w:r w:rsidRPr="00536FE2">
        <w:rPr>
          <w:rFonts w:ascii="Times New Roman" w:hAnsi="Times New Roman" w:cs="Times New Roman"/>
          <w:sz w:val="24"/>
          <w:szCs w:val="24"/>
        </w:rPr>
        <w:t>Gazzano, A., Giussani, S., Gutiérrez, J., Ogi, A., &amp; Mariti, C. (2018</w:t>
      </w:r>
      <w:bookmarkEnd w:id="2"/>
      <w:r w:rsidRPr="00536FE2">
        <w:rPr>
          <w:rFonts w:ascii="Times New Roman" w:hAnsi="Times New Roman" w:cs="Times New Roman"/>
          <w:sz w:val="24"/>
          <w:szCs w:val="24"/>
        </w:rPr>
        <w:t xml:space="preserve">). Attitude toward nonhuman animals and their welfare: Do behaviorists differ from other </w:t>
      </w:r>
      <w:r w:rsidR="00FE6F05" w:rsidRPr="00536FE2">
        <w:rPr>
          <w:rFonts w:ascii="Times New Roman" w:hAnsi="Times New Roman" w:cs="Times New Roman"/>
          <w:sz w:val="24"/>
          <w:szCs w:val="24"/>
        </w:rPr>
        <w:t>veterinarians?</w:t>
      </w:r>
      <w:r w:rsidRPr="00536FE2">
        <w:rPr>
          <w:rFonts w:ascii="Times New Roman" w:hAnsi="Times New Roman" w:cs="Times New Roman"/>
          <w:sz w:val="24"/>
          <w:szCs w:val="24"/>
        </w:rPr>
        <w:t> </w:t>
      </w:r>
      <w:r w:rsidRPr="00536FE2">
        <w:rPr>
          <w:rFonts w:ascii="Times New Roman" w:hAnsi="Times New Roman" w:cs="Times New Roman"/>
          <w:i/>
          <w:iCs/>
          <w:sz w:val="24"/>
          <w:szCs w:val="24"/>
        </w:rPr>
        <w:t>Journal of veterinary behavior</w:t>
      </w:r>
      <w:r w:rsidRPr="00536FE2">
        <w:rPr>
          <w:rFonts w:ascii="Times New Roman" w:hAnsi="Times New Roman" w:cs="Times New Roman"/>
          <w:sz w:val="24"/>
          <w:szCs w:val="24"/>
        </w:rPr>
        <w:t>, </w:t>
      </w:r>
      <w:r w:rsidRPr="00536FE2">
        <w:rPr>
          <w:rFonts w:ascii="Times New Roman" w:hAnsi="Times New Roman" w:cs="Times New Roman"/>
          <w:i/>
          <w:iCs/>
          <w:sz w:val="24"/>
          <w:szCs w:val="24"/>
        </w:rPr>
        <w:t>24</w:t>
      </w:r>
      <w:r w:rsidRPr="00536FE2">
        <w:rPr>
          <w:rFonts w:ascii="Times New Roman" w:hAnsi="Times New Roman" w:cs="Times New Roman"/>
          <w:sz w:val="24"/>
          <w:szCs w:val="24"/>
        </w:rPr>
        <w:t>, 56-61.</w:t>
      </w:r>
    </w:p>
    <w:p w14:paraId="54D1061D" w14:textId="0F0135A5" w:rsidR="0004188C" w:rsidRPr="0004188C" w:rsidRDefault="0004188C" w:rsidP="007773BD">
      <w:pPr>
        <w:pStyle w:val="NormalWeb"/>
        <w:shd w:val="clear" w:color="auto" w:fill="FFFFFF"/>
        <w:spacing w:line="480" w:lineRule="auto"/>
        <w:ind w:firstLine="720"/>
        <w:jc w:val="both"/>
        <w:rPr>
          <w:color w:val="333333"/>
        </w:rPr>
      </w:pPr>
      <w:r w:rsidRPr="0004188C">
        <w:rPr>
          <w:color w:val="333333"/>
        </w:rPr>
        <w:t>Th</w:t>
      </w:r>
      <w:r w:rsidR="007773BD">
        <w:rPr>
          <w:color w:val="333333"/>
        </w:rPr>
        <w:t>is</w:t>
      </w:r>
      <w:r w:rsidR="00640686">
        <w:rPr>
          <w:color w:val="333333"/>
        </w:rPr>
        <w:t xml:space="preserve"> </w:t>
      </w:r>
      <w:r w:rsidRPr="0004188C">
        <w:rPr>
          <w:color w:val="333333"/>
        </w:rPr>
        <w:t xml:space="preserve">journal succinctly </w:t>
      </w:r>
      <w:r w:rsidR="0048046A" w:rsidRPr="0004188C">
        <w:rPr>
          <w:color w:val="333333"/>
        </w:rPr>
        <w:t>captures</w:t>
      </w:r>
      <w:r w:rsidRPr="0004188C">
        <w:rPr>
          <w:color w:val="333333"/>
        </w:rPr>
        <w:t xml:space="preserve"> the existing relationship between gender and behaviorism. It draws the rationale on how human beings attain particular behavior through behaviorism in a process called classical conditioning. The journal also reflects on how environmental factors or determinants affect a particular behavior outcome.</w:t>
      </w:r>
    </w:p>
    <w:p w14:paraId="77E4106D" w14:textId="77777777" w:rsidR="001B7A1A" w:rsidRDefault="0004188C" w:rsidP="007773BD">
      <w:pPr>
        <w:pStyle w:val="NormalWeb"/>
        <w:shd w:val="clear" w:color="auto" w:fill="FFFFFF"/>
        <w:spacing w:line="480" w:lineRule="auto"/>
        <w:ind w:firstLine="720"/>
        <w:jc w:val="both"/>
        <w:rPr>
          <w:color w:val="333333"/>
        </w:rPr>
      </w:pPr>
      <w:r w:rsidRPr="0004188C">
        <w:rPr>
          <w:color w:val="333333"/>
        </w:rPr>
        <w:t>To understand the correlation between gender and behaviorism, Conditioning Skinner refined principles of classical conditioning, where he argued that human beings learn adaptation of a particular behavior through conditioning. According to Skinner, there is a very great significance attached to supporting the outcome of the desired behavior. Skinner strongly stresses that environment is the first-hand operant that dictates how human behaviors change. Skinner further argued that a child gains their identity based on lengthy conditioning. A child adopts female behavior if she is prone to female toys and garments. Equally, Skinner observed that boys also obtain their gender due to conditioning based on day-to-day life</w:t>
      </w:r>
      <w:r w:rsidR="005F5F2F" w:rsidRPr="005F5F2F">
        <w:rPr>
          <w:rFonts w:eastAsiaTheme="minorHAnsi"/>
          <w:lang w:eastAsia="en-US"/>
        </w:rPr>
        <w:t xml:space="preserve"> </w:t>
      </w:r>
      <w:r w:rsidR="005F5F2F">
        <w:rPr>
          <w:rFonts w:eastAsiaTheme="minorHAnsi"/>
          <w:lang w:eastAsia="en-US"/>
        </w:rPr>
        <w:t>(</w:t>
      </w:r>
      <w:r w:rsidR="005F5F2F" w:rsidRPr="005F5F2F">
        <w:rPr>
          <w:color w:val="333333"/>
        </w:rPr>
        <w:t>Gazzano</w:t>
      </w:r>
      <w:r w:rsidR="005F5F2F">
        <w:rPr>
          <w:color w:val="333333"/>
        </w:rPr>
        <w:t xml:space="preserve"> </w:t>
      </w:r>
      <w:r w:rsidR="005F5F2F" w:rsidRPr="005F5F2F">
        <w:rPr>
          <w:color w:val="333333"/>
        </w:rPr>
        <w:t>&amp; Mariti, 2018</w:t>
      </w:r>
      <w:r w:rsidR="005F5F2F">
        <w:rPr>
          <w:color w:val="333333"/>
        </w:rPr>
        <w:t>)</w:t>
      </w:r>
      <w:r w:rsidRPr="0004188C">
        <w:rPr>
          <w:color w:val="333333"/>
        </w:rPr>
        <w:t>.</w:t>
      </w:r>
    </w:p>
    <w:p w14:paraId="46C2567C" w14:textId="6B2F1ABD" w:rsidR="001B7A1A" w:rsidRDefault="0004188C" w:rsidP="007773BD">
      <w:pPr>
        <w:pStyle w:val="NormalWeb"/>
        <w:shd w:val="clear" w:color="auto" w:fill="FFFFFF"/>
        <w:spacing w:line="480" w:lineRule="auto"/>
        <w:ind w:left="720" w:hanging="720"/>
        <w:jc w:val="both"/>
        <w:rPr>
          <w:color w:val="333333"/>
        </w:rPr>
      </w:pPr>
      <w:r w:rsidRPr="0004188C">
        <w:rPr>
          <w:color w:val="333333"/>
        </w:rPr>
        <w:t xml:space="preserve"> </w:t>
      </w:r>
      <w:bookmarkStart w:id="3" w:name="_Hlk84263050"/>
      <w:r w:rsidR="001B7A1A" w:rsidRPr="001B7A1A">
        <w:rPr>
          <w:color w:val="333333"/>
        </w:rPr>
        <w:t>Blackman, D. (2017). </w:t>
      </w:r>
      <w:bookmarkEnd w:id="3"/>
      <w:r w:rsidR="001B7A1A" w:rsidRPr="001B7A1A">
        <w:rPr>
          <w:i/>
          <w:iCs/>
          <w:color w:val="333333"/>
        </w:rPr>
        <w:t>Operant conditioning: an experimental analysis of behaviour</w:t>
      </w:r>
      <w:r w:rsidR="001B7A1A" w:rsidRPr="001B7A1A">
        <w:rPr>
          <w:color w:val="333333"/>
        </w:rPr>
        <w:t>. Routledge.</w:t>
      </w:r>
    </w:p>
    <w:p w14:paraId="3D411954" w14:textId="77777777" w:rsidR="007773BD" w:rsidRDefault="007773BD" w:rsidP="007773BD">
      <w:pPr>
        <w:pStyle w:val="NormalWeb"/>
        <w:shd w:val="clear" w:color="auto" w:fill="FFFFFF"/>
        <w:spacing w:line="480" w:lineRule="auto"/>
        <w:ind w:firstLine="720"/>
        <w:jc w:val="both"/>
        <w:rPr>
          <w:color w:val="333333"/>
        </w:rPr>
      </w:pPr>
      <w:r>
        <w:rPr>
          <w:color w:val="333333"/>
        </w:rPr>
        <w:t>This journal by Blackman explains more about classical conditioning that explains how a behaviour can be learned through masterly of a cyclical routine in doing something.</w:t>
      </w:r>
    </w:p>
    <w:p w14:paraId="1EF831D9" w14:textId="58E2FB4F" w:rsidR="0004188C" w:rsidRDefault="0004188C" w:rsidP="007773BD">
      <w:pPr>
        <w:pStyle w:val="NormalWeb"/>
        <w:shd w:val="clear" w:color="auto" w:fill="FFFFFF"/>
        <w:spacing w:line="480" w:lineRule="auto"/>
        <w:ind w:firstLine="720"/>
        <w:jc w:val="both"/>
        <w:rPr>
          <w:color w:val="333333"/>
        </w:rPr>
      </w:pPr>
      <w:r w:rsidRPr="0004188C">
        <w:rPr>
          <w:color w:val="333333"/>
        </w:rPr>
        <w:lastRenderedPageBreak/>
        <w:t xml:space="preserve">To explain this better, Ivan Pavlov did an experiment based on classical conditioning. In this study, Pavlov observed that every dog has a developed behavior of producing saliva whenever it anticipates eating the food. Pavlov also observed that the dog salivates upon seeing the food and when it hears the attendant sound. The condition was that when the dog heard the bell and saw the attendant, it was to expect food; that’s why the dog was salivating on seeing the attendant or even hearing his sound. All these </w:t>
      </w:r>
      <w:r w:rsidR="0048046A" w:rsidRPr="0004188C">
        <w:rPr>
          <w:color w:val="333333"/>
        </w:rPr>
        <w:t>signalled</w:t>
      </w:r>
      <w:r w:rsidRPr="0004188C">
        <w:rPr>
          <w:color w:val="333333"/>
        </w:rPr>
        <w:t xml:space="preserve"> were referred to as conditioned stimuli. At the sight of food, the saliva gets induced, and some other time metronome causes the dog to salivate</w:t>
      </w:r>
      <w:r w:rsidR="00FD155F" w:rsidRPr="00FD155F">
        <w:rPr>
          <w:rFonts w:eastAsiaTheme="minorHAnsi"/>
          <w:lang w:eastAsia="en-US"/>
        </w:rPr>
        <w:t xml:space="preserve"> </w:t>
      </w:r>
      <w:r w:rsidR="00FD155F">
        <w:rPr>
          <w:rFonts w:eastAsiaTheme="minorHAnsi"/>
          <w:lang w:eastAsia="en-US"/>
        </w:rPr>
        <w:t>(</w:t>
      </w:r>
      <w:r w:rsidR="00FD155F" w:rsidRPr="00FD155F">
        <w:rPr>
          <w:color w:val="333333"/>
        </w:rPr>
        <w:t>Blackman, 2017)</w:t>
      </w:r>
      <w:r w:rsidRPr="0004188C">
        <w:rPr>
          <w:color w:val="333333"/>
        </w:rPr>
        <w:t>. The significance of this study towards behaviorism in human beings can be derived in the same way. Human behaviors, in most cases, are typically induced by environmental contexts depending on the constraints in place. Furthermost the human behaviors are typically learned. To learn and perfect something, you must make it a routine through conditioning yourself within some given environmental constraints. Classical conditioning has a significant impact on the way humans react to their own emotions. Some people cry when they get irritated; others fight back, etc. Still, the aftermath results from the environment we have all grown in; that is what induces the behaviors we are likely to possess when a particular condition is applied in our lives.</w:t>
      </w:r>
    </w:p>
    <w:p w14:paraId="3E2EE31A" w14:textId="619151B3" w:rsidR="00FE6F05" w:rsidRDefault="00FE6F05" w:rsidP="007773BD">
      <w:pPr>
        <w:pStyle w:val="NormalWeb"/>
        <w:shd w:val="clear" w:color="auto" w:fill="FFFFFF"/>
        <w:spacing w:before="0" w:beforeAutospacing="0" w:line="480" w:lineRule="auto"/>
        <w:ind w:left="720" w:hanging="720"/>
        <w:jc w:val="both"/>
        <w:rPr>
          <w:color w:val="333333"/>
        </w:rPr>
      </w:pPr>
      <w:r w:rsidRPr="00FE6F05">
        <w:rPr>
          <w:color w:val="333333"/>
        </w:rPr>
        <w:t>Ruiz, M. R. (2015). Radical behaviourism and critical inquiry. </w:t>
      </w:r>
      <w:r w:rsidRPr="00FE6F05">
        <w:rPr>
          <w:i/>
          <w:iCs/>
          <w:color w:val="333333"/>
        </w:rPr>
        <w:t>and is Professor of Management at the University of Leicester, and Managing Editor of Annual Review of Critical Psychology. He edited the four-volume major work ‘Critical Psychology’for Routledge in 2011, edits the book series ‘Concepts for Critical Psychology’, and also authored the ‘Psychology after Critique’series.</w:t>
      </w:r>
      <w:r w:rsidRPr="00FE6F05">
        <w:rPr>
          <w:color w:val="333333"/>
        </w:rPr>
        <w:t>, 33.</w:t>
      </w:r>
    </w:p>
    <w:p w14:paraId="6FF8B445" w14:textId="7A2E94D0" w:rsidR="005F5F2F" w:rsidRPr="005F5F2F" w:rsidRDefault="005F5F2F" w:rsidP="007773BD">
      <w:pPr>
        <w:spacing w:line="480" w:lineRule="auto"/>
        <w:ind w:firstLine="720"/>
        <w:rPr>
          <w:rFonts w:ascii="Times New Roman" w:hAnsi="Times New Roman" w:cs="Times New Roman"/>
          <w:sz w:val="24"/>
          <w:szCs w:val="24"/>
        </w:rPr>
      </w:pPr>
      <w:r w:rsidRPr="005F5F2F">
        <w:rPr>
          <w:rFonts w:ascii="Times New Roman" w:hAnsi="Times New Roman" w:cs="Times New Roman"/>
          <w:sz w:val="24"/>
          <w:szCs w:val="24"/>
        </w:rPr>
        <w:t xml:space="preserve">This review looks at the existing and conflicting ideas surrounding </w:t>
      </w:r>
      <w:r w:rsidR="0048046A" w:rsidRPr="005F5F2F">
        <w:rPr>
          <w:rFonts w:ascii="Times New Roman" w:hAnsi="Times New Roman" w:cs="Times New Roman"/>
          <w:sz w:val="24"/>
          <w:szCs w:val="24"/>
        </w:rPr>
        <w:t>behaviourists</w:t>
      </w:r>
      <w:r w:rsidRPr="005F5F2F">
        <w:rPr>
          <w:rFonts w:ascii="Times New Roman" w:hAnsi="Times New Roman" w:cs="Times New Roman"/>
          <w:sz w:val="24"/>
          <w:szCs w:val="24"/>
        </w:rPr>
        <w:t xml:space="preserve"> and cognitivist offers solutions on what the upcoming psychologists can do to harmonize their diverse thoughts.</w:t>
      </w:r>
    </w:p>
    <w:p w14:paraId="3328BBF2" w14:textId="10C9F49B" w:rsidR="005F5F2F" w:rsidRPr="005F5F2F" w:rsidRDefault="005F5F2F" w:rsidP="007773BD">
      <w:pPr>
        <w:spacing w:line="480" w:lineRule="auto"/>
        <w:ind w:firstLine="720"/>
        <w:rPr>
          <w:rFonts w:ascii="Times New Roman" w:hAnsi="Times New Roman" w:cs="Times New Roman"/>
          <w:sz w:val="24"/>
          <w:szCs w:val="24"/>
        </w:rPr>
      </w:pPr>
      <w:r w:rsidRPr="005F5F2F">
        <w:rPr>
          <w:rFonts w:ascii="Times New Roman" w:hAnsi="Times New Roman" w:cs="Times New Roman"/>
          <w:sz w:val="24"/>
          <w:szCs w:val="24"/>
        </w:rPr>
        <w:lastRenderedPageBreak/>
        <w:t>According to, Skinner he also holds a substantial stand on the way humans respond to emotions, feelings, or even thoughts. He argued that all the human responses to feelings, emotions, and thoughts are the core product or the aftermath of the environmental determinants. However, constructive and cognitive psychologists highly opposed Skinner's thoughts, who argued that Skinner underestimated biological precepts and cognitive learning. The meeting ground for this argument was harmonized after an agreement that environmental factors or determinants are not the only factors that trigger human behaviors; instead, human behavior is subject to psychological brain processes and the cognitive learning process within a given environment</w:t>
      </w:r>
      <w:r>
        <w:rPr>
          <w:rFonts w:ascii="Times New Roman" w:hAnsi="Times New Roman" w:cs="Times New Roman"/>
          <w:sz w:val="24"/>
          <w:szCs w:val="24"/>
        </w:rPr>
        <w:t xml:space="preserve"> </w:t>
      </w:r>
      <w:r w:rsidR="00B633FE" w:rsidRPr="00B633FE">
        <w:rPr>
          <w:rFonts w:ascii="Times New Roman" w:hAnsi="Times New Roman" w:cs="Times New Roman"/>
          <w:sz w:val="24"/>
          <w:szCs w:val="24"/>
        </w:rPr>
        <w:t>(</w:t>
      </w:r>
      <w:r w:rsidR="00B633FE" w:rsidRPr="00B633FE">
        <w:rPr>
          <w:rFonts w:ascii="Times New Roman" w:hAnsi="Times New Roman" w:cs="Times New Roman"/>
          <w:color w:val="333333"/>
          <w:sz w:val="24"/>
          <w:szCs w:val="24"/>
        </w:rPr>
        <w:t>Ruiz</w:t>
      </w:r>
      <w:r w:rsidRPr="005F5F2F">
        <w:rPr>
          <w:rFonts w:ascii="Times New Roman" w:hAnsi="Times New Roman" w:cs="Times New Roman"/>
          <w:sz w:val="24"/>
          <w:szCs w:val="24"/>
        </w:rPr>
        <w:t>, 2015</w:t>
      </w:r>
      <w:r>
        <w:rPr>
          <w:rFonts w:ascii="Times New Roman" w:hAnsi="Times New Roman" w:cs="Times New Roman"/>
          <w:sz w:val="24"/>
          <w:szCs w:val="24"/>
        </w:rPr>
        <w:t>)</w:t>
      </w:r>
      <w:r w:rsidRPr="005F5F2F">
        <w:rPr>
          <w:rFonts w:ascii="Times New Roman" w:hAnsi="Times New Roman" w:cs="Times New Roman"/>
          <w:sz w:val="24"/>
          <w:szCs w:val="24"/>
        </w:rPr>
        <w:t>. The overall significance of this study is it is proven that although behaviorism fails to put into place cognitive factors that might have affected behavior change, the bottom line is that there is a very significant relationship between what happens in a human’s environment and what goes in his mind are highly correlated. In simple terms, the field of psychology has massive room for research. One of my most significant interests in the behavioral analysis is to be in a hypothetical test to challenge some existing theories relating to behaviorism and cognitive learning. However, research in both fields will substantially give these two branches of psychology a point of intersection. This intersection in thoughts and ideas will help harmonize and settle some of the existing conflicts between behavioral analysis and cognitive learning analysis and create something credible and wholesome.</w:t>
      </w:r>
    </w:p>
    <w:p w14:paraId="3CBEF693" w14:textId="77777777" w:rsidR="005F5F2F" w:rsidRPr="005F5F2F" w:rsidRDefault="005F5F2F" w:rsidP="007773BD">
      <w:pPr>
        <w:spacing w:line="480" w:lineRule="auto"/>
        <w:jc w:val="center"/>
        <w:rPr>
          <w:rFonts w:ascii="Times New Roman" w:hAnsi="Times New Roman" w:cs="Times New Roman"/>
          <w:sz w:val="24"/>
          <w:szCs w:val="24"/>
        </w:rPr>
      </w:pPr>
      <w:r w:rsidRPr="005F5F2F">
        <w:rPr>
          <w:rFonts w:ascii="Times New Roman" w:hAnsi="Times New Roman" w:cs="Times New Roman"/>
          <w:b/>
          <w:bCs/>
          <w:sz w:val="24"/>
          <w:szCs w:val="24"/>
        </w:rPr>
        <w:t>Conclusion</w:t>
      </w:r>
    </w:p>
    <w:p w14:paraId="05064012" w14:textId="77777777" w:rsidR="005F5F2F" w:rsidRPr="005F5F2F" w:rsidRDefault="005F5F2F" w:rsidP="007773BD">
      <w:pPr>
        <w:spacing w:line="480" w:lineRule="auto"/>
        <w:rPr>
          <w:rFonts w:ascii="Times New Roman" w:hAnsi="Times New Roman" w:cs="Times New Roman"/>
          <w:sz w:val="24"/>
          <w:szCs w:val="24"/>
        </w:rPr>
      </w:pPr>
      <w:r w:rsidRPr="005F5F2F">
        <w:rPr>
          <w:rFonts w:ascii="Times New Roman" w:hAnsi="Times New Roman" w:cs="Times New Roman"/>
          <w:sz w:val="24"/>
          <w:szCs w:val="24"/>
        </w:rPr>
        <w:t xml:space="preserve">           Psychology is a field where everyone has different angles of seeing a problem. This diversity in thoughts has indeed been proven to have caused conflict between the existing studies that the various psychologists have ever conducted on various topics that affect human beings daily. The deeper look on these calls for extensive research by modern psychologists to try and do more research to challenge some of the existing thoughts by the </w:t>
      </w:r>
      <w:r w:rsidRPr="005F5F2F">
        <w:rPr>
          <w:rFonts w:ascii="Times New Roman" w:hAnsi="Times New Roman" w:cs="Times New Roman"/>
          <w:sz w:val="24"/>
          <w:szCs w:val="24"/>
        </w:rPr>
        <w:lastRenderedPageBreak/>
        <w:t>world psychologists. Behaviourism, to be specific, is a field that calls for a lot of research because there is a dire need to improve some of the theories surrounding it and remarry those theories with cognitive ways of thinking since, from an authentic look, the two are inseparable.</w:t>
      </w:r>
    </w:p>
    <w:p w14:paraId="49F196BE" w14:textId="77777777" w:rsidR="005F5F2F" w:rsidRDefault="005F5F2F" w:rsidP="007773BD">
      <w:pPr>
        <w:spacing w:line="480" w:lineRule="auto"/>
        <w:jc w:val="center"/>
        <w:rPr>
          <w:rFonts w:ascii="Times New Roman" w:hAnsi="Times New Roman" w:cs="Times New Roman"/>
          <w:sz w:val="24"/>
          <w:szCs w:val="24"/>
        </w:rPr>
      </w:pPr>
    </w:p>
    <w:p w14:paraId="6D7F1A56" w14:textId="77777777" w:rsidR="005F5F2F" w:rsidRDefault="005F5F2F" w:rsidP="007773BD">
      <w:pPr>
        <w:spacing w:line="480" w:lineRule="auto"/>
        <w:jc w:val="center"/>
        <w:rPr>
          <w:rFonts w:ascii="Times New Roman" w:hAnsi="Times New Roman" w:cs="Times New Roman"/>
          <w:sz w:val="24"/>
          <w:szCs w:val="24"/>
        </w:rPr>
      </w:pPr>
    </w:p>
    <w:p w14:paraId="7FA50EA0" w14:textId="77777777" w:rsidR="005F5F2F" w:rsidRDefault="005F5F2F" w:rsidP="007773BD">
      <w:pPr>
        <w:spacing w:line="480" w:lineRule="auto"/>
        <w:jc w:val="center"/>
        <w:rPr>
          <w:rFonts w:ascii="Times New Roman" w:hAnsi="Times New Roman" w:cs="Times New Roman"/>
          <w:sz w:val="24"/>
          <w:szCs w:val="24"/>
        </w:rPr>
      </w:pPr>
    </w:p>
    <w:p w14:paraId="77EEB693" w14:textId="77777777" w:rsidR="005F5F2F" w:rsidRDefault="005F5F2F" w:rsidP="007773BD">
      <w:pPr>
        <w:spacing w:line="480" w:lineRule="auto"/>
        <w:jc w:val="center"/>
        <w:rPr>
          <w:rFonts w:ascii="Times New Roman" w:hAnsi="Times New Roman" w:cs="Times New Roman"/>
          <w:sz w:val="24"/>
          <w:szCs w:val="24"/>
        </w:rPr>
      </w:pPr>
    </w:p>
    <w:p w14:paraId="5C0B6D89" w14:textId="77777777" w:rsidR="005F5F2F" w:rsidRDefault="005F5F2F" w:rsidP="007773BD">
      <w:pPr>
        <w:spacing w:line="480" w:lineRule="auto"/>
        <w:jc w:val="center"/>
        <w:rPr>
          <w:rFonts w:ascii="Times New Roman" w:hAnsi="Times New Roman" w:cs="Times New Roman"/>
          <w:sz w:val="24"/>
          <w:szCs w:val="24"/>
        </w:rPr>
      </w:pPr>
    </w:p>
    <w:p w14:paraId="576C0FE2" w14:textId="05758AC1" w:rsidR="00FD155F" w:rsidRDefault="00FD155F" w:rsidP="007773BD">
      <w:pPr>
        <w:spacing w:line="480" w:lineRule="auto"/>
        <w:jc w:val="center"/>
        <w:rPr>
          <w:rFonts w:ascii="Times New Roman" w:hAnsi="Times New Roman" w:cs="Times New Roman"/>
          <w:sz w:val="24"/>
          <w:szCs w:val="24"/>
        </w:rPr>
      </w:pPr>
    </w:p>
    <w:p w14:paraId="0958BC6C" w14:textId="77777777" w:rsidR="007773BD" w:rsidRDefault="007773BD" w:rsidP="007773BD">
      <w:pPr>
        <w:spacing w:line="480" w:lineRule="auto"/>
        <w:jc w:val="center"/>
        <w:rPr>
          <w:rFonts w:ascii="Times New Roman" w:hAnsi="Times New Roman" w:cs="Times New Roman"/>
          <w:sz w:val="24"/>
          <w:szCs w:val="24"/>
        </w:rPr>
      </w:pPr>
    </w:p>
    <w:p w14:paraId="0C904437" w14:textId="77777777" w:rsidR="0048046A" w:rsidRDefault="0048046A" w:rsidP="007773BD">
      <w:pPr>
        <w:spacing w:line="480" w:lineRule="auto"/>
        <w:jc w:val="center"/>
        <w:rPr>
          <w:rFonts w:ascii="Times New Roman" w:hAnsi="Times New Roman" w:cs="Times New Roman"/>
          <w:sz w:val="24"/>
          <w:szCs w:val="24"/>
        </w:rPr>
      </w:pPr>
    </w:p>
    <w:p w14:paraId="2955470A" w14:textId="77777777" w:rsidR="0048046A" w:rsidRDefault="0048046A" w:rsidP="007773BD">
      <w:pPr>
        <w:spacing w:line="480" w:lineRule="auto"/>
        <w:jc w:val="center"/>
        <w:rPr>
          <w:rFonts w:ascii="Times New Roman" w:hAnsi="Times New Roman" w:cs="Times New Roman"/>
          <w:sz w:val="24"/>
          <w:szCs w:val="24"/>
        </w:rPr>
      </w:pPr>
    </w:p>
    <w:p w14:paraId="7055E55F" w14:textId="77777777" w:rsidR="0048046A" w:rsidRDefault="0048046A" w:rsidP="007773BD">
      <w:pPr>
        <w:spacing w:line="480" w:lineRule="auto"/>
        <w:jc w:val="center"/>
        <w:rPr>
          <w:rFonts w:ascii="Times New Roman" w:hAnsi="Times New Roman" w:cs="Times New Roman"/>
          <w:sz w:val="24"/>
          <w:szCs w:val="24"/>
        </w:rPr>
      </w:pPr>
    </w:p>
    <w:p w14:paraId="75B66B66" w14:textId="77777777" w:rsidR="0048046A" w:rsidRDefault="0048046A" w:rsidP="007773BD">
      <w:pPr>
        <w:spacing w:line="480" w:lineRule="auto"/>
        <w:jc w:val="center"/>
        <w:rPr>
          <w:rFonts w:ascii="Times New Roman" w:hAnsi="Times New Roman" w:cs="Times New Roman"/>
          <w:sz w:val="24"/>
          <w:szCs w:val="24"/>
        </w:rPr>
      </w:pPr>
    </w:p>
    <w:p w14:paraId="1501E296" w14:textId="77777777" w:rsidR="0048046A" w:rsidRDefault="0048046A" w:rsidP="007773BD">
      <w:pPr>
        <w:spacing w:line="480" w:lineRule="auto"/>
        <w:jc w:val="center"/>
        <w:rPr>
          <w:rFonts w:ascii="Times New Roman" w:hAnsi="Times New Roman" w:cs="Times New Roman"/>
          <w:sz w:val="24"/>
          <w:szCs w:val="24"/>
        </w:rPr>
      </w:pPr>
    </w:p>
    <w:p w14:paraId="31DEB10A" w14:textId="77777777" w:rsidR="0048046A" w:rsidRDefault="0048046A" w:rsidP="007773BD">
      <w:pPr>
        <w:spacing w:line="480" w:lineRule="auto"/>
        <w:jc w:val="center"/>
        <w:rPr>
          <w:rFonts w:ascii="Times New Roman" w:hAnsi="Times New Roman" w:cs="Times New Roman"/>
          <w:sz w:val="24"/>
          <w:szCs w:val="24"/>
        </w:rPr>
      </w:pPr>
    </w:p>
    <w:p w14:paraId="2FBB0583" w14:textId="77777777" w:rsidR="0048046A" w:rsidRDefault="0048046A" w:rsidP="007773BD">
      <w:pPr>
        <w:spacing w:line="480" w:lineRule="auto"/>
        <w:jc w:val="center"/>
        <w:rPr>
          <w:rFonts w:ascii="Times New Roman" w:hAnsi="Times New Roman" w:cs="Times New Roman"/>
          <w:sz w:val="24"/>
          <w:szCs w:val="24"/>
        </w:rPr>
      </w:pPr>
    </w:p>
    <w:p w14:paraId="0B2A9DE2" w14:textId="77777777" w:rsidR="0048046A" w:rsidRDefault="0048046A" w:rsidP="007773BD">
      <w:pPr>
        <w:spacing w:line="480" w:lineRule="auto"/>
        <w:jc w:val="center"/>
        <w:rPr>
          <w:rFonts w:ascii="Times New Roman" w:hAnsi="Times New Roman" w:cs="Times New Roman"/>
          <w:sz w:val="24"/>
          <w:szCs w:val="24"/>
        </w:rPr>
      </w:pPr>
    </w:p>
    <w:p w14:paraId="07CA7F80" w14:textId="77777777" w:rsidR="0048046A" w:rsidRDefault="0048046A" w:rsidP="007773BD">
      <w:pPr>
        <w:spacing w:line="480" w:lineRule="auto"/>
        <w:jc w:val="center"/>
        <w:rPr>
          <w:rFonts w:ascii="Times New Roman" w:hAnsi="Times New Roman" w:cs="Times New Roman"/>
          <w:sz w:val="24"/>
          <w:szCs w:val="24"/>
        </w:rPr>
      </w:pPr>
    </w:p>
    <w:p w14:paraId="28726879" w14:textId="7E89FF47" w:rsidR="00FD155F" w:rsidRPr="00932E46" w:rsidRDefault="00536FE2" w:rsidP="004804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81EA91F" w14:textId="77777777" w:rsidR="00FD155F" w:rsidRPr="00FD155F" w:rsidRDefault="00FD155F" w:rsidP="007773BD">
      <w:pPr>
        <w:spacing w:line="480" w:lineRule="auto"/>
        <w:ind w:left="720" w:hanging="720"/>
        <w:rPr>
          <w:rFonts w:ascii="Times New Roman" w:hAnsi="Times New Roman" w:cs="Times New Roman"/>
          <w:sz w:val="24"/>
          <w:szCs w:val="24"/>
        </w:rPr>
      </w:pPr>
      <w:r w:rsidRPr="00FD155F">
        <w:rPr>
          <w:rFonts w:ascii="Times New Roman" w:hAnsi="Times New Roman" w:cs="Times New Roman"/>
          <w:sz w:val="24"/>
          <w:szCs w:val="24"/>
        </w:rPr>
        <w:t>Bandura, A., &amp; Hall, P. (2018). Albert bandura and social learning theory. </w:t>
      </w:r>
      <w:r w:rsidRPr="00FD155F">
        <w:rPr>
          <w:rFonts w:ascii="Times New Roman" w:hAnsi="Times New Roman" w:cs="Times New Roman"/>
          <w:i/>
          <w:iCs/>
          <w:sz w:val="24"/>
          <w:szCs w:val="24"/>
        </w:rPr>
        <w:t xml:space="preserve">Learning Theories </w:t>
      </w:r>
      <w:proofErr w:type="gramStart"/>
      <w:r w:rsidRPr="00FD155F">
        <w:rPr>
          <w:rFonts w:ascii="Times New Roman" w:hAnsi="Times New Roman" w:cs="Times New Roman"/>
          <w:i/>
          <w:iCs/>
          <w:sz w:val="24"/>
          <w:szCs w:val="24"/>
        </w:rPr>
        <w:t>For</w:t>
      </w:r>
      <w:proofErr w:type="gramEnd"/>
      <w:r w:rsidRPr="00FD155F">
        <w:rPr>
          <w:rFonts w:ascii="Times New Roman" w:hAnsi="Times New Roman" w:cs="Times New Roman"/>
          <w:i/>
          <w:iCs/>
          <w:sz w:val="24"/>
          <w:szCs w:val="24"/>
        </w:rPr>
        <w:t xml:space="preserve"> Early Years Practice</w:t>
      </w:r>
      <w:r w:rsidRPr="00FD155F">
        <w:rPr>
          <w:rFonts w:ascii="Times New Roman" w:hAnsi="Times New Roman" w:cs="Times New Roman"/>
          <w:sz w:val="24"/>
          <w:szCs w:val="24"/>
        </w:rPr>
        <w:t>, </w:t>
      </w:r>
      <w:r w:rsidRPr="00FD155F">
        <w:rPr>
          <w:rFonts w:ascii="Times New Roman" w:hAnsi="Times New Roman" w:cs="Times New Roman"/>
          <w:i/>
          <w:iCs/>
          <w:sz w:val="24"/>
          <w:szCs w:val="24"/>
        </w:rPr>
        <w:t>63</w:t>
      </w:r>
      <w:r w:rsidRPr="00FD155F">
        <w:rPr>
          <w:rFonts w:ascii="Times New Roman" w:hAnsi="Times New Roman" w:cs="Times New Roman"/>
          <w:sz w:val="24"/>
          <w:szCs w:val="24"/>
        </w:rPr>
        <w:t>.</w:t>
      </w:r>
    </w:p>
    <w:p w14:paraId="5B4AE8D2" w14:textId="77777777" w:rsidR="00FD155F" w:rsidRDefault="00FD155F" w:rsidP="007773BD">
      <w:pPr>
        <w:spacing w:line="480" w:lineRule="auto"/>
        <w:ind w:left="720" w:hanging="720"/>
        <w:rPr>
          <w:rFonts w:ascii="Times New Roman" w:hAnsi="Times New Roman" w:cs="Times New Roman"/>
          <w:sz w:val="24"/>
          <w:szCs w:val="24"/>
        </w:rPr>
      </w:pPr>
      <w:r w:rsidRPr="00640686">
        <w:rPr>
          <w:rFonts w:ascii="Times New Roman" w:hAnsi="Times New Roman" w:cs="Times New Roman"/>
          <w:sz w:val="24"/>
          <w:szCs w:val="24"/>
        </w:rPr>
        <w:t>Blackman, D. (2017). </w:t>
      </w:r>
      <w:r w:rsidRPr="00640686">
        <w:rPr>
          <w:rFonts w:ascii="Times New Roman" w:hAnsi="Times New Roman" w:cs="Times New Roman"/>
          <w:i/>
          <w:iCs/>
          <w:sz w:val="24"/>
          <w:szCs w:val="24"/>
        </w:rPr>
        <w:t>Operant conditioning: an experimental analysis of behaviour</w:t>
      </w:r>
      <w:r w:rsidRPr="00640686">
        <w:rPr>
          <w:rFonts w:ascii="Times New Roman" w:hAnsi="Times New Roman" w:cs="Times New Roman"/>
          <w:sz w:val="24"/>
          <w:szCs w:val="24"/>
        </w:rPr>
        <w:t>. Routledge.</w:t>
      </w:r>
    </w:p>
    <w:p w14:paraId="63D2A2F8" w14:textId="77777777" w:rsidR="00FD155F" w:rsidRDefault="00FD155F" w:rsidP="007773BD">
      <w:pPr>
        <w:spacing w:line="480" w:lineRule="auto"/>
        <w:ind w:left="720" w:hanging="720"/>
        <w:rPr>
          <w:rFonts w:ascii="Times New Roman" w:hAnsi="Times New Roman" w:cs="Times New Roman"/>
          <w:sz w:val="24"/>
          <w:szCs w:val="24"/>
        </w:rPr>
      </w:pPr>
      <w:r w:rsidRPr="00536FE2">
        <w:rPr>
          <w:rFonts w:ascii="Times New Roman" w:hAnsi="Times New Roman" w:cs="Times New Roman"/>
          <w:sz w:val="24"/>
          <w:szCs w:val="24"/>
        </w:rPr>
        <w:t>Gazzano, A., Giussani, S., Gutiérrez, J., Ogi, A., &amp; Mariti, C. (2018). Attitude toward nonhuman animals and their welfare: Do behaviorists differ from other veterinarians? </w:t>
      </w:r>
      <w:r w:rsidRPr="00536FE2">
        <w:rPr>
          <w:rFonts w:ascii="Times New Roman" w:hAnsi="Times New Roman" w:cs="Times New Roman"/>
          <w:i/>
          <w:iCs/>
          <w:sz w:val="24"/>
          <w:szCs w:val="24"/>
        </w:rPr>
        <w:t>Journal of veterinary behavior</w:t>
      </w:r>
      <w:r w:rsidRPr="00536FE2">
        <w:rPr>
          <w:rFonts w:ascii="Times New Roman" w:hAnsi="Times New Roman" w:cs="Times New Roman"/>
          <w:sz w:val="24"/>
          <w:szCs w:val="24"/>
        </w:rPr>
        <w:t>, </w:t>
      </w:r>
      <w:r w:rsidRPr="00536FE2">
        <w:rPr>
          <w:rFonts w:ascii="Times New Roman" w:hAnsi="Times New Roman" w:cs="Times New Roman"/>
          <w:i/>
          <w:iCs/>
          <w:sz w:val="24"/>
          <w:szCs w:val="24"/>
        </w:rPr>
        <w:t>24</w:t>
      </w:r>
      <w:r w:rsidRPr="00536FE2">
        <w:rPr>
          <w:rFonts w:ascii="Times New Roman" w:hAnsi="Times New Roman" w:cs="Times New Roman"/>
          <w:sz w:val="24"/>
          <w:szCs w:val="24"/>
        </w:rPr>
        <w:t>, 56-61.</w:t>
      </w:r>
    </w:p>
    <w:p w14:paraId="22C2E667" w14:textId="77777777" w:rsidR="00FD155F" w:rsidRDefault="00FD155F" w:rsidP="007773BD">
      <w:pPr>
        <w:spacing w:line="480" w:lineRule="auto"/>
        <w:ind w:left="720" w:hanging="720"/>
        <w:rPr>
          <w:rFonts w:ascii="Times New Roman" w:hAnsi="Times New Roman" w:cs="Times New Roman"/>
          <w:sz w:val="24"/>
          <w:szCs w:val="24"/>
        </w:rPr>
      </w:pPr>
      <w:r w:rsidRPr="007340B6">
        <w:rPr>
          <w:rFonts w:ascii="Times New Roman" w:hAnsi="Times New Roman" w:cs="Times New Roman"/>
          <w:sz w:val="24"/>
          <w:szCs w:val="24"/>
        </w:rPr>
        <w:t>Murphy, G. (2013). </w:t>
      </w:r>
      <w:r w:rsidRPr="007340B6">
        <w:rPr>
          <w:rFonts w:ascii="Times New Roman" w:hAnsi="Times New Roman" w:cs="Times New Roman"/>
          <w:i/>
          <w:iCs/>
          <w:sz w:val="24"/>
          <w:szCs w:val="24"/>
        </w:rPr>
        <w:t>An historical introduction to modern psychology</w:t>
      </w:r>
      <w:r w:rsidRPr="007340B6">
        <w:rPr>
          <w:rFonts w:ascii="Times New Roman" w:hAnsi="Times New Roman" w:cs="Times New Roman"/>
          <w:sz w:val="24"/>
          <w:szCs w:val="24"/>
        </w:rPr>
        <w:t>. Routledge</w:t>
      </w:r>
    </w:p>
    <w:p w14:paraId="2A0DBCE2" w14:textId="77777777" w:rsidR="00FD155F" w:rsidRDefault="00FD155F" w:rsidP="007773BD">
      <w:pPr>
        <w:spacing w:line="480" w:lineRule="auto"/>
        <w:ind w:left="720" w:hanging="720"/>
        <w:rPr>
          <w:rFonts w:ascii="Times New Roman" w:hAnsi="Times New Roman" w:cs="Times New Roman"/>
          <w:sz w:val="24"/>
          <w:szCs w:val="24"/>
        </w:rPr>
      </w:pPr>
      <w:r w:rsidRPr="00FE6F05">
        <w:rPr>
          <w:rFonts w:ascii="Times New Roman" w:hAnsi="Times New Roman" w:cs="Times New Roman"/>
          <w:sz w:val="24"/>
          <w:szCs w:val="24"/>
        </w:rPr>
        <w:t>Ruiz, M. R. (2015). Radical behaviourism and critical inquiry. </w:t>
      </w:r>
      <w:r w:rsidRPr="00FE6F05">
        <w:rPr>
          <w:rFonts w:ascii="Times New Roman" w:hAnsi="Times New Roman" w:cs="Times New Roman"/>
          <w:i/>
          <w:iCs/>
          <w:sz w:val="24"/>
          <w:szCs w:val="24"/>
        </w:rPr>
        <w:t>and is Professor of Management at the University of Leicester, and Managing Editor of Annual Review of Critical Psychology. He edited the four-volume major work ‘Critical Psychology’for Routledge in 2011, edits the book series ‘Concepts for Critical Psychology’, and also authored the ‘Psychology after Critique’series.</w:t>
      </w:r>
      <w:r w:rsidRPr="00FE6F05">
        <w:rPr>
          <w:rFonts w:ascii="Times New Roman" w:hAnsi="Times New Roman" w:cs="Times New Roman"/>
          <w:sz w:val="24"/>
          <w:szCs w:val="24"/>
        </w:rPr>
        <w:t>, 33.</w:t>
      </w:r>
    </w:p>
    <w:sectPr w:rsidR="00FD155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4F087" w14:textId="77777777" w:rsidR="0038747F" w:rsidRDefault="0038747F" w:rsidP="00B633FE">
      <w:pPr>
        <w:spacing w:after="0" w:line="240" w:lineRule="auto"/>
      </w:pPr>
      <w:r>
        <w:separator/>
      </w:r>
    </w:p>
  </w:endnote>
  <w:endnote w:type="continuationSeparator" w:id="0">
    <w:p w14:paraId="5691FD10" w14:textId="77777777" w:rsidR="0038747F" w:rsidRDefault="0038747F" w:rsidP="00B63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270BA" w14:textId="77777777" w:rsidR="0038747F" w:rsidRDefault="0038747F" w:rsidP="00B633FE">
      <w:pPr>
        <w:spacing w:after="0" w:line="240" w:lineRule="auto"/>
      </w:pPr>
      <w:r>
        <w:separator/>
      </w:r>
    </w:p>
  </w:footnote>
  <w:footnote w:type="continuationSeparator" w:id="0">
    <w:p w14:paraId="3F03E8EB" w14:textId="77777777" w:rsidR="0038747F" w:rsidRDefault="0038747F" w:rsidP="00B633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934888"/>
      <w:docPartObj>
        <w:docPartGallery w:val="Page Numbers (Top of Page)"/>
        <w:docPartUnique/>
      </w:docPartObj>
    </w:sdtPr>
    <w:sdtEndPr>
      <w:rPr>
        <w:noProof/>
      </w:rPr>
    </w:sdtEndPr>
    <w:sdtContent>
      <w:p w14:paraId="65BA13D1" w14:textId="7666E779" w:rsidR="00B633FE" w:rsidRDefault="00B633F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235987" w14:textId="77777777" w:rsidR="00B633FE" w:rsidRDefault="00B633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E46"/>
    <w:rsid w:val="0004188C"/>
    <w:rsid w:val="001126F1"/>
    <w:rsid w:val="0013564A"/>
    <w:rsid w:val="001B7A1A"/>
    <w:rsid w:val="00201693"/>
    <w:rsid w:val="00264F20"/>
    <w:rsid w:val="00287186"/>
    <w:rsid w:val="002C2A9A"/>
    <w:rsid w:val="00326CC7"/>
    <w:rsid w:val="0038747F"/>
    <w:rsid w:val="0048046A"/>
    <w:rsid w:val="004C3B35"/>
    <w:rsid w:val="00536FE2"/>
    <w:rsid w:val="00591783"/>
    <w:rsid w:val="005F5F2F"/>
    <w:rsid w:val="00640686"/>
    <w:rsid w:val="0065427A"/>
    <w:rsid w:val="00671A03"/>
    <w:rsid w:val="006839E1"/>
    <w:rsid w:val="006904F4"/>
    <w:rsid w:val="006D53A1"/>
    <w:rsid w:val="007340B6"/>
    <w:rsid w:val="007773BD"/>
    <w:rsid w:val="007E11F9"/>
    <w:rsid w:val="007E2419"/>
    <w:rsid w:val="00932E46"/>
    <w:rsid w:val="00A549C3"/>
    <w:rsid w:val="00B4545D"/>
    <w:rsid w:val="00B633FE"/>
    <w:rsid w:val="00CF7E96"/>
    <w:rsid w:val="00F03D84"/>
    <w:rsid w:val="00F8589E"/>
    <w:rsid w:val="00FC526D"/>
    <w:rsid w:val="00FD155F"/>
    <w:rsid w:val="00FE6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3410"/>
  <w15:chartTrackingRefBased/>
  <w15:docId w15:val="{0BC66EE8-97B5-4E37-91F4-7958FD41F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7E96"/>
    <w:rPr>
      <w:color w:val="0563C1" w:themeColor="hyperlink"/>
      <w:u w:val="single"/>
    </w:rPr>
  </w:style>
  <w:style w:type="character" w:styleId="UnresolvedMention">
    <w:name w:val="Unresolved Mention"/>
    <w:basedOn w:val="DefaultParagraphFont"/>
    <w:uiPriority w:val="99"/>
    <w:semiHidden/>
    <w:unhideWhenUsed/>
    <w:rsid w:val="00CF7E96"/>
    <w:rPr>
      <w:color w:val="605E5C"/>
      <w:shd w:val="clear" w:color="auto" w:fill="E1DFDD"/>
    </w:rPr>
  </w:style>
  <w:style w:type="paragraph" w:styleId="NormalWeb">
    <w:name w:val="Normal (Web)"/>
    <w:basedOn w:val="Normal"/>
    <w:uiPriority w:val="99"/>
    <w:unhideWhenUsed/>
    <w:rsid w:val="006839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633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33FE"/>
  </w:style>
  <w:style w:type="paragraph" w:styleId="Footer">
    <w:name w:val="footer"/>
    <w:basedOn w:val="Normal"/>
    <w:link w:val="FooterChar"/>
    <w:uiPriority w:val="99"/>
    <w:unhideWhenUsed/>
    <w:rsid w:val="00B633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3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555694">
      <w:bodyDiv w:val="1"/>
      <w:marLeft w:val="0"/>
      <w:marRight w:val="0"/>
      <w:marTop w:val="0"/>
      <w:marBottom w:val="0"/>
      <w:divBdr>
        <w:top w:val="none" w:sz="0" w:space="0" w:color="auto"/>
        <w:left w:val="none" w:sz="0" w:space="0" w:color="auto"/>
        <w:bottom w:val="none" w:sz="0" w:space="0" w:color="auto"/>
        <w:right w:val="none" w:sz="0" w:space="0" w:color="auto"/>
      </w:divBdr>
    </w:div>
    <w:div w:id="779838279">
      <w:bodyDiv w:val="1"/>
      <w:marLeft w:val="0"/>
      <w:marRight w:val="0"/>
      <w:marTop w:val="0"/>
      <w:marBottom w:val="0"/>
      <w:divBdr>
        <w:top w:val="none" w:sz="0" w:space="0" w:color="auto"/>
        <w:left w:val="none" w:sz="0" w:space="0" w:color="auto"/>
        <w:bottom w:val="none" w:sz="0" w:space="0" w:color="auto"/>
        <w:right w:val="none" w:sz="0" w:space="0" w:color="auto"/>
      </w:divBdr>
    </w:div>
    <w:div w:id="179092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8</Pages>
  <Words>1649</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laban</cp:lastModifiedBy>
  <cp:revision>6</cp:revision>
  <dcterms:created xsi:type="dcterms:W3CDTF">2021-10-04T07:27:00Z</dcterms:created>
  <dcterms:modified xsi:type="dcterms:W3CDTF">2021-10-04T17:20:00Z</dcterms:modified>
</cp:coreProperties>
</file>